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E74D" w14:textId="67FBAABE" w:rsidR="006A61D2" w:rsidRDefault="006A61D2" w:rsidP="007945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Temeljem članka 34. statuta Općine Okučani („Službeni vjesnik Brodsko – posavske županije br. 10/09, 4/13, 3/18, 7/18 i 14/21) Općinsko vijeće općine Okučani na svojoj 7. sjednici održanoj 26. svibnja 2022. godine donosi </w:t>
      </w:r>
    </w:p>
    <w:p w14:paraId="3CD237B4" w14:textId="77777777" w:rsidR="00643E7B" w:rsidRPr="00643E7B" w:rsidRDefault="00643E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63F3D4" w14:textId="4270ED6B" w:rsidR="006A61D2" w:rsidRPr="00643E7B" w:rsidRDefault="006A61D2" w:rsidP="006A61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B270F35" w14:textId="45AF9BFF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o imenovanju </w:t>
      </w:r>
      <w:r w:rsidR="00CD4592">
        <w:rPr>
          <w:rFonts w:ascii="Times New Roman" w:hAnsi="Times New Roman" w:cs="Times New Roman"/>
          <w:b/>
          <w:bCs/>
          <w:sz w:val="24"/>
          <w:szCs w:val="24"/>
        </w:rPr>
        <w:t>Vijeća časti</w:t>
      </w:r>
    </w:p>
    <w:p w14:paraId="632C1648" w14:textId="2D5FB1A8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F4A47" w14:textId="06748A71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Članka 1.</w:t>
      </w:r>
    </w:p>
    <w:p w14:paraId="3FEFCCC5" w14:textId="293A5E69" w:rsidR="006A61D2" w:rsidRPr="00643E7B" w:rsidRDefault="006A61D2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U </w:t>
      </w:r>
      <w:r w:rsidR="00FD616B">
        <w:rPr>
          <w:rFonts w:ascii="Times New Roman" w:hAnsi="Times New Roman" w:cs="Times New Roman"/>
          <w:b/>
          <w:bCs/>
          <w:sz w:val="24"/>
          <w:szCs w:val="24"/>
        </w:rPr>
        <w:t>Vijeće časti</w:t>
      </w: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imenuju se:</w:t>
      </w:r>
    </w:p>
    <w:p w14:paraId="57319AEA" w14:textId="7E5113F4" w:rsidR="006A61D2" w:rsidRPr="00643E7B" w:rsidRDefault="00CD4592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Marina Jurjević</w:t>
      </w:r>
      <w:r w:rsidR="006A61D2" w:rsidRPr="00643E7B">
        <w:rPr>
          <w:rFonts w:ascii="Times New Roman" w:hAnsi="Times New Roman" w:cs="Times New Roman"/>
          <w:b/>
          <w:bCs/>
          <w:sz w:val="24"/>
          <w:szCs w:val="24"/>
        </w:rPr>
        <w:t>, predsjednik</w:t>
      </w:r>
    </w:p>
    <w:p w14:paraId="127E2AC9" w14:textId="6350D758" w:rsidR="00FB04C3" w:rsidRDefault="00FB04C3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Zrinko Kapetanić, član</w:t>
      </w:r>
    </w:p>
    <w:p w14:paraId="6BA08E7D" w14:textId="79C4EB27" w:rsidR="006A61D2" w:rsidRPr="00643E7B" w:rsidRDefault="00CD4592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Magda Pletikosa</w:t>
      </w:r>
      <w:r w:rsidR="006A61D2" w:rsidRPr="00643E7B">
        <w:rPr>
          <w:rFonts w:ascii="Times New Roman" w:hAnsi="Times New Roman" w:cs="Times New Roman"/>
          <w:b/>
          <w:bCs/>
          <w:sz w:val="24"/>
          <w:szCs w:val="24"/>
        </w:rPr>
        <w:t>, član</w:t>
      </w:r>
    </w:p>
    <w:p w14:paraId="7E134DC1" w14:textId="370A48C6" w:rsidR="006A61D2" w:rsidRDefault="003454F1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Goran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Ivakić</w:t>
      </w:r>
      <w:proofErr w:type="spellEnd"/>
      <w:r w:rsidR="006A61D2" w:rsidRPr="00643E7B">
        <w:rPr>
          <w:rFonts w:ascii="Times New Roman" w:hAnsi="Times New Roman" w:cs="Times New Roman"/>
          <w:b/>
          <w:bCs/>
          <w:sz w:val="24"/>
          <w:szCs w:val="24"/>
        </w:rPr>
        <w:t>, član</w:t>
      </w:r>
    </w:p>
    <w:p w14:paraId="7B754F2D" w14:textId="7EF972FB" w:rsidR="00CD4592" w:rsidRPr="003454F1" w:rsidRDefault="00FB04C3" w:rsidP="003454F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Snježna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Redžić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D4592">
        <w:rPr>
          <w:rFonts w:ascii="Times New Roman" w:hAnsi="Times New Roman" w:cs="Times New Roman"/>
          <w:b/>
          <w:bCs/>
          <w:sz w:val="24"/>
          <w:szCs w:val="24"/>
        </w:rPr>
        <w:t>član</w:t>
      </w:r>
    </w:p>
    <w:p w14:paraId="57E2E6B5" w14:textId="617623B1" w:rsidR="006A61D2" w:rsidRPr="00643E7B" w:rsidRDefault="006A61D2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443916" w14:textId="5DC47462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DA4FC52" w14:textId="40211919" w:rsidR="00D44F2B" w:rsidRDefault="00D44F2B" w:rsidP="007945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Ova Odluka stupa na snagu osmog dana od dana objave u „Službenom vjesniku Brodsko – posavske županije“.</w:t>
      </w:r>
    </w:p>
    <w:p w14:paraId="50CCA9A6" w14:textId="77777777" w:rsidR="00643E7B" w:rsidRPr="00643E7B" w:rsidRDefault="00643E7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E926D7" w14:textId="5FF76E8D" w:rsidR="00D44F2B" w:rsidRPr="00643E7B" w:rsidRDefault="00D44F2B" w:rsidP="00643E7B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3A7451A7" w14:textId="3258FA34" w:rsidR="00D44F2B" w:rsidRPr="00643E7B" w:rsidRDefault="00D44F2B" w:rsidP="00643E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</w:p>
    <w:p w14:paraId="063C0C7E" w14:textId="48B801F5" w:rsidR="00D44F2B" w:rsidRPr="00643E7B" w:rsidRDefault="00D44F2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2FF915" w14:textId="5ACC27C2" w:rsidR="00D44F2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KLASA: 029-01/22-01/01</w:t>
      </w:r>
    </w:p>
    <w:p w14:paraId="651E3669" w14:textId="3AD062BB" w:rsidR="00D44F2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URBROJ: 2178-21-01-22-</w:t>
      </w:r>
      <w:r w:rsidR="0079459F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5301A004" w14:textId="1B6A667F" w:rsidR="00D44F2B" w:rsidRPr="00643E7B" w:rsidRDefault="00D44F2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Okučani, 26. svibnja 2022. godine</w:t>
      </w:r>
    </w:p>
    <w:p w14:paraId="224FCD8C" w14:textId="123FDF00" w:rsidR="00643E7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Općinsko vijeće</w:t>
      </w:r>
    </w:p>
    <w:p w14:paraId="29F347A3" w14:textId="78F3727E" w:rsidR="00D44F2B" w:rsidRDefault="00D44F2B" w:rsidP="00643E7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643E7B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3E7B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E7C35F3" w14:textId="22F68FE9" w:rsidR="00643E7B" w:rsidRPr="00643E7B" w:rsidRDefault="00643E7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Ivica Pivac</w:t>
      </w:r>
    </w:p>
    <w:sectPr w:rsidR="00643E7B" w:rsidRPr="00643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06B5"/>
    <w:multiLevelType w:val="hybridMultilevel"/>
    <w:tmpl w:val="24F4EDD8"/>
    <w:lvl w:ilvl="0" w:tplc="99BC4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181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D2"/>
    <w:rsid w:val="001D27DA"/>
    <w:rsid w:val="003454F1"/>
    <w:rsid w:val="00567A3E"/>
    <w:rsid w:val="00643E7B"/>
    <w:rsid w:val="006A61D2"/>
    <w:rsid w:val="0079459F"/>
    <w:rsid w:val="00CD4592"/>
    <w:rsid w:val="00D44F2B"/>
    <w:rsid w:val="00DC06EB"/>
    <w:rsid w:val="00E21812"/>
    <w:rsid w:val="00E93567"/>
    <w:rsid w:val="00FB04C3"/>
    <w:rsid w:val="00FD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EFBB"/>
  <w15:chartTrackingRefBased/>
  <w15:docId w15:val="{4E4F12B1-48FF-416F-9B9F-80E322DA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6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2022-05-24T07:52:00Z</dcterms:created>
  <dcterms:modified xsi:type="dcterms:W3CDTF">2022-05-26T10:13:00Z</dcterms:modified>
</cp:coreProperties>
</file>